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DOU Filtrado – 2026-07-13</w:t>
      </w:r>
    </w:p>
    <w:p>
      <w:r>
        <w:t>Filtros aplicados: Superintendência Nacional de Previdência Complementar, Superintendência de Seguros Privados, Conselho Nacional de Previdência Complementar, Banco Central do Brasil, Agência Nacional de Proteção de Dados</w:t>
      </w:r>
    </w:p>
    <w:p>
      <w:r>
        <w:t>Total de atos: 4</w:t>
      </w:r>
    </w:p>
    <w:p/>
    <w:p>
      <w:pPr>
        <w:pStyle w:val="Heading2"/>
      </w:pPr>
      <w:r>
        <w:t>PORTARIA CGAUT/SUSEP nº 94, de 10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151</w:t>
      </w:r>
    </w:p>
    <w:p/>
    <w:p>
      <w:r>
        <w:t>PORTARIA CGAUT/SUSEP nº 94, de 10 de JULHO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combinado com o parágrafo 2º do artigo 3º do Decreto-Lei nº 261, de 28 de fevereiro de 1967, com base no inciso V do artigo 5º da Resolução CNSP nº 422, de 11 de novembro de 2021, e o que consta do processo Susep nº 15414.618320/2026-73, resolve:</w:t>
      </w:r>
    </w:p>
    <w:p>
      <w:r>
        <w:t>Art. 1º Fica homologada a eleição de administradores de CAPEMISA CAPITALIZAÇÃO S.A., CNPJ nº 14.056.028/0001-55, com sede na cidade do Rio de Janeiro - RJ, conforme deliberado na escritura declaratória firmada em 30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CGAUT/SUSEP nº 95, de 10 de JULHO de 2026</w:t>
      </w:r>
    </w:p>
    <w:p>
      <w:r>
        <w:t>Categoria: Ministério da Fazenda/Superintendência de Seguros Privados/Diretoria de Organização de Mercado e Regulação de Conduta/Coordenação-Geral de Autorizações</w:t>
      </w:r>
    </w:p>
    <w:p>
      <w:r>
        <w:t>Página: 151</w:t>
      </w:r>
    </w:p>
    <w:p/>
    <w:p>
      <w:r>
        <w:t>PORTARIA CGAUT/SUSEP nº 95, de 10 de JULHO de 2026</w:t>
      </w:r>
    </w:p>
    <w:p>
      <w:r>
        <w:t>O COORDENADOR-GERAL DA COORDENAÇÃO-GERAL DE AUTORIZAÇÕES DA SUPERINTENDÊNCIA DE SEGUROS PRIVADOS - CGAUT, no uso da competência delegada pelo Superintendente da Susep, por meio da Portaria nº 8.186, de 21 de julho de 2023, tendo em vista o disposto no inciso I do artigo 36 do Decreto-Lei nº 73, de 21 de novembro de 1966, com base no inciso V do artigo 5º da Resolução CNSP nº 422, de 11 de novembro de 2021, e o que consta do processo Susep nº 15414.617606/2026-31, resolve:</w:t>
      </w:r>
    </w:p>
    <w:p>
      <w:r>
        <w:t>Art. 1º Ficam homologadas a eleição de administrador e a redistribuição das funções regulatórias de ESSOR SEGUROS S.A, CNPJ nº 14.525.684/0001-50, com sede na cidade do Rio de Janeiro - RJ, conforme deliberado na Reunião do Conselho de Administração realizada em 19 de março de 2026.</w:t>
      </w:r>
    </w:p>
    <w:p>
      <w:r>
        <w:t>Art. 2º Esta portaria entra em vigor na data de sua publicação.</w:t>
      </w:r>
    </w:p>
    <w:p>
      <w:r>
        <w:t>MAUREL ALEXIS WEICHERT</w:t>
      </w:r>
    </w:p>
    <w:p>
      <w:r>
        <w:br w:type="page"/>
      </w:r>
    </w:p>
    <w:p>
      <w:pPr>
        <w:pStyle w:val="Heading2"/>
      </w:pPr>
      <w:r>
        <w:t>PORTARIA GABPR/ANPD Nº 421, DE  26 DE JUNHO DE 2026</w:t>
      </w:r>
    </w:p>
    <w:p>
      <w:pPr>
        <w:pStyle w:val="ListBullet"/>
      </w:pPr>
      <w:r>
        <w:t>Ementa: Delega competências para autorizar a concessão de diárias e passagens nas hipóteses de deslocamento em território nacional, no âmbito do Sistema de Concessão de Diárias e Passagens - SCDP.</w:t>
      </w:r>
    </w:p>
    <w:p>
      <w:r>
        <w:t>Categoria: Ministério da Justiça e Segurança Pública/Agência Nacional de Proteção de Dados</w:t>
      </w:r>
    </w:p>
    <w:p>
      <w:r>
        <w:t>Página: 161</w:t>
      </w:r>
    </w:p>
    <w:p/>
    <w:p>
      <w:r>
        <w:t>PORTARIA GABPR/ANPD Nº 421, DE 26 DE JUNHO DE 2026</w:t>
      </w:r>
    </w:p>
    <w:p>
      <w:r>
        <w:t>Delega competências para autorizar a concessão de diárias e passagens nas hipóteses de deslocamento em território nacional, no âmbito do Sistema de Concessão de Diárias e Passagens - SCDP.</w:t>
      </w:r>
    </w:p>
    <w:p>
      <w:r>
        <w:t>O DIRETOR-PRESIDENTE DA AGÊNCIA NACIONAL DE PROTEÇÃO DE DADOS - ANPD, no exercício da competência prevista no art. 20, parágrafo único, do Anexo I, do Decreto nº 12.881, de 18 de março de 2026, e com fundamento nos arts. 11 a 15 da Lei nº 9.784, de 29 de janeiro de 1999; no Decreto nº 10.193, de 27 de dezembro de 2019; no Decreto nº 12.002, de 22 de abril de 2024; na Instrução Normativa nº 3, de 11 de fevereiro de 2015; na Instrução Normativa nº 4, de 11 de julho de 2017; e na estrutura organizacional aprovada pela Resolução CD/ANPD nº 33, de 6 de abril de 2026, resolve:</w:t>
      </w:r>
    </w:p>
    <w:p>
      <w:r>
        <w:t>Art. 1º Delegar aos Diretores, aos titulares das Unidades de assessoramento direto ao Conselho Diretor, dos Órgãos Seccionais (Corregedoria, Ouvidoria, Procuradoria Federal Especializada e Auditoria) e aos Superintendentes da Agência Nacional de Proteção de Dados a competência para, no âmbito das respectivas equipes, autorizar a concessão de diárias e passagens nas hipóteses de deslocamentos em território nacional.</w:t>
      </w:r>
    </w:p>
    <w:p>
      <w:r>
        <w:t>§ 1º Os Diretores e os Superintendentes exercerão, no Sistema de Concessão de Diárias e Passagens - SCDP, os perfis de Proponente e de Autoridade Superior.</w:t>
      </w:r>
    </w:p>
    <w:p>
      <w:r>
        <w:t>§ 2º Os titulares das Unidades de Assessoramento Direto ao Conselho Diretor e dos Órgãos Seccionais exercerão, no SCDP, o perfil de Proponente.</w:t>
      </w:r>
    </w:p>
    <w:p>
      <w:r>
        <w:t>§ 3º Compete à Superintendência de Gestão Interna exercer, no SCDP, o perfil de Autoridade Superior para as solicitações de viagem das Unidades de Assessoramento Direto ao Conselho Diretor e dos Órgãos Seccionais.</w:t>
      </w:r>
    </w:p>
    <w:p>
      <w:r>
        <w:t>§ 4º As autoridades referidas no caput são responsáveis pela análise da oportunidade, da conveniência e da pertinência do deslocamento, bem como pela aprovação da solicitação de viagem e da respectiva prestação de contas no SCDP.</w:t>
      </w:r>
    </w:p>
    <w:p>
      <w:r>
        <w:t>Art. 2º Revogar a Portaria nº 18, de 28 de outubro de 2021, publicada no Diário Oficial da União de 03 de novembro de 2021.</w:t>
      </w:r>
    </w:p>
    <w:p>
      <w:r>
        <w:t>Art. 3º Esta Portaria entra em vigor em 03 de agosto de 2026.</w:t>
      </w:r>
    </w:p>
    <w:p>
      <w:r>
        <w:t>WALDEMAR GONÇALVES ORTUNHO JUNIOR</w:t>
      </w:r>
    </w:p>
    <w:p>
      <w:r>
        <w:br w:type="page"/>
      </w:r>
    </w:p>
    <w:p>
      <w:pPr>
        <w:pStyle w:val="Heading2"/>
      </w:pPr>
      <w:r>
        <w:t>PORTARIA GABPR/ANPD Nº 459, DE 9 DE JULHO DE 2026</w:t>
      </w:r>
    </w:p>
    <w:p>
      <w:pPr>
        <w:pStyle w:val="ListBullet"/>
      </w:pPr>
      <w:r>
        <w:t>Ementa: Dispõe sobre os procedimentos administrativos para atendimento a demandas do Tribunal de Contas da União, da Controladoria-Geral da União e do Ministério Público da União, no âmbito da ANPD.</w:t>
      </w:r>
    </w:p>
    <w:p>
      <w:r>
        <w:t>Categoria: Ministério da Justiça e Segurança Pública/Agência Nacional de Proteção de Dados</w:t>
      </w:r>
    </w:p>
    <w:p>
      <w:r>
        <w:t>Página: 161</w:t>
      </w:r>
    </w:p>
    <w:p/>
    <w:p>
      <w:r>
        <w:t>PORTARIA GABPR/ANPD Nº 459, DE 9 DE JULHO DE 2026</w:t>
      </w:r>
    </w:p>
    <w:p>
      <w:r>
        <w:t>Dispõe sobre os procedimentos administrativos para atendimento a demandas do Tribunal de Contas da União, da Controladoria-Geral da União e do Ministério Público da União, no âmbito da ANPD.</w:t>
      </w:r>
    </w:p>
    <w:p>
      <w:r>
        <w:t>O DIRETOR-PRESIDENTE DA AGÊNCIA NACIONAL DE PROTEÇÃO DE DADOS - ANPD, no exercício da competência atribuída pelo Art. 20 e considerando o disposto no inciso III, art. 18, do Anexo I, do Decreto nº 12.881, de 18 de março de 2026, resolve:</w:t>
      </w:r>
    </w:p>
    <w:p>
      <w:r>
        <w:t>Art. 1º Aprovar procedimentos administrativos para atendimento às demandas encaminhadas à Agência Nacional de Proteção de Dados (ANPD) pelo Tribunal de Contas da União e Tribunais de Contas dos Estados, pela Controladoria-Geral da União e, pelo Ministério Público Federal, pelo Ministério Público da União e dos Estados, na forma desta Portaria.</w:t>
      </w:r>
    </w:p>
    <w:p>
      <w:r>
        <w:t>Parágrafo único. Nos casos de demandas provenientes do Tribunal de Contas da União, a Auditoria Interna observará a Portaria Conjunta PGF/SE-CGU Nº 3, de 7 de dezembro de 2023, ou outra que venha a sucedê-la.</w:t>
      </w:r>
    </w:p>
    <w:p>
      <w:r>
        <w:t>Art. 2º A análise e emissão de manifestação para atendimento das demandas de que trata o art. 1º compete às seguintes unidades, no âmbito de suas respectivas competências:</w:t>
      </w:r>
    </w:p>
    <w:p>
      <w:r>
        <w:t>I - Superintendências;</w:t>
      </w:r>
    </w:p>
    <w:p>
      <w:r>
        <w:t>II - Unidades de assessoramento direto ao Conselho Diretor, e</w:t>
      </w:r>
    </w:p>
    <w:p>
      <w:r>
        <w:t>III - Órgãos Seccionais.</w:t>
      </w:r>
    </w:p>
    <w:p>
      <w:r>
        <w:t>Art. 3º O recebimento, a instauração de processo administrativo, a instrução processual interna, o acompanhamento de prazos e encaminhamento aos órgãos de controle das manifestações das unidades de que trata o art. 2º competem à Auditoria Interna.</w:t>
      </w:r>
    </w:p>
    <w:p>
      <w:r>
        <w:t>§ 1º Caso a demanda seja recebida na ANPD por unidade administrativa diversa, deverá ser providenciado o imediato encaminhamento à Auditoria Interna.</w:t>
      </w:r>
    </w:p>
    <w:p>
      <w:r>
        <w:t>Art. 4º A Auditoria Interna encaminhará as demandas às unidades de que trata o art. 2º, conforme pertinência temática, com cópia ao Gabinete do Diretor-Presidente, em até dois dias úteis após o seu recebimento.</w:t>
      </w:r>
    </w:p>
    <w:p>
      <w:r>
        <w:t>§ 1º - As demandas serão encaminhadas em processo administrativo devidamente instaurado, contendo indicação do prazo interno para produção da resposta.</w:t>
      </w:r>
    </w:p>
    <w:p>
      <w:r>
        <w:t>§ 2º- Nas hipóteses em que a demanda tenha sido recebida originalmente pelo Gabinete do Diretor-Presidente, fica dispensado o encaminhamento em cópia de que trata o caput.</w:t>
      </w:r>
    </w:p>
    <w:p>
      <w:r>
        <w:t>§ 3º - As unidades de que trata o art. 2º poderão submeter à Auditoria Interna solicitação de prorrogação do prazo para resposta à demanda, com antecedência mínima de dois dias úteis em relação ao prazo consignado no encaminhamento interno, informando:</w:t>
      </w:r>
    </w:p>
    <w:p>
      <w:r>
        <w:t>I - as razões que justificam a solicitação de prorrogação de prazo; e</w:t>
      </w:r>
    </w:p>
    <w:p>
      <w:r>
        <w:t>II - o prazo necessário para elaboração da resposta.</w:t>
      </w:r>
    </w:p>
    <w:p>
      <w:r>
        <w:t>§ 4º - Nas hipóteses de pertinência da solicitação de prorrogação de prazo, a Auditoria formalizará o pedido junto ao órgão de controle demandante, com registro na respectiva instrução processual.</w:t>
      </w:r>
    </w:p>
    <w:p>
      <w:r>
        <w:t>Art. 5º As respostas a serem enviadas aos órgãos de controle serão encaminhadas à Auditoria Interna pelas unidades de que trata o art. 2º contendo:</w:t>
      </w:r>
    </w:p>
    <w:p>
      <w:r>
        <w:t>I - ofício de encaminhamento assinado pelo titular da unidade;</w:t>
      </w:r>
    </w:p>
    <w:p>
      <w:r>
        <w:t>II - manifestação técnica; e</w:t>
      </w:r>
    </w:p>
    <w:p>
      <w:r>
        <w:t>III - anexos expressamente especificados e sistematizados.</w:t>
      </w:r>
    </w:p>
    <w:p>
      <w:r>
        <w:t>Art. 6º A Auditoria Interna providenciará a remessa da resposta ao órgão de controle demandante, anexando o comprovante de recebimento na respectiva instrução processual.</w:t>
      </w:r>
    </w:p>
    <w:p>
      <w:r>
        <w:t>Parágrafo Único: A instrução processual será tramitada para ciência do Gabinete do Diretor-Presidente com o respectivo comprovante de protocolo junto ao órgão de controle.</w:t>
      </w:r>
    </w:p>
    <w:p>
      <w:r>
        <w:t>Art. 7º A Auditoria Interna manterá controle atualizado das demandas de que trata o art. 1º contendo, no mínimo:</w:t>
      </w:r>
    </w:p>
    <w:p>
      <w:r>
        <w:t>I - identificação da demanda junto ao órgão de controle;</w:t>
      </w:r>
    </w:p>
    <w:p>
      <w:r>
        <w:t>II - número do processo SEI na ANPD;</w:t>
      </w:r>
    </w:p>
    <w:p>
      <w:r>
        <w:t>III - breve descrição do assunto relativo à demanda;</w:t>
      </w:r>
    </w:p>
    <w:p>
      <w:r>
        <w:t>IV - identificação da(s) unidade(s) responsável (eis) pela resposta;</w:t>
      </w:r>
    </w:p>
    <w:p>
      <w:r>
        <w:t>V - prazo para resposta ao órgão de controle;</w:t>
      </w:r>
    </w:p>
    <w:p>
      <w:r>
        <w:t>VI - prorrogação de prazo, quando couber; e</w:t>
      </w:r>
    </w:p>
    <w:p>
      <w:r>
        <w:t>VII - situação da demanda, classificada entre as seguintes opções:</w:t>
      </w:r>
    </w:p>
    <w:p>
      <w:r>
        <w:t>a) em análise;</w:t>
      </w:r>
    </w:p>
    <w:p>
      <w:r>
        <w:t>b) respondida.</w:t>
      </w:r>
    </w:p>
    <w:p>
      <w:r>
        <w:t>Parágrafo Único: A Auditoria Interna apresentará ao Conselho Diretor, em periodicidade trimestral ou sempre que solicitado pelo Conselho, informações sumarizadas sobre as demandas recebidas e atendidas, com destaque para eventuais criticidades identificadas.</w:t>
      </w:r>
    </w:p>
    <w:p>
      <w:r>
        <w:t>Art. 8º Fica revogada a Portaria nº 20, de 07 de fevereiro de 2022.</w:t>
      </w:r>
    </w:p>
    <w:p>
      <w:r>
        <w:t>Art. 9º Esta portaria entra em vigor na data de sua publicação.</w:t>
      </w:r>
    </w:p>
    <w:p>
      <w:r>
        <w:t>WALDEMAR GONÇALVES ORTUNHO JUNIOR</w:t>
      </w:r>
    </w:p>
    <w:p>
      <w:r>
        <w:br w:type="page"/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