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2026-05-28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2</w:t>
      </w:r>
    </w:p>
    <w:p/>
    <w:p>
      <w:pPr>
        <w:pStyle w:val="Heading2"/>
      </w:pPr>
      <w:r>
        <w:t>RETIFICAÇÃO</w:t>
      </w:r>
    </w:p>
    <w:p>
      <w:r>
        <w:t>Categoria: Banco Central do Brasil/Conselho de Controle de Atividades Financeiras</w:t>
      </w:r>
    </w:p>
    <w:p>
      <w:r>
        <w:t>Página: 173</w:t>
      </w:r>
    </w:p>
    <w:p/>
    <w:p>
      <w:r>
        <w:t>RETIFICAÇÃO</w:t>
      </w:r>
    </w:p>
    <w:p>
      <w:r>
        <w:t>Na PAUTA DE JULGAMENTOS, publicada no DOU de 27/05/2026, Seção 1, pág. 101, onde se lê:</w:t>
      </w:r>
    </w:p>
    <w:p>
      <w:r>
        <w:t>Brasília, 25 de maio de 2026.</w:t>
      </w:r>
    </w:p>
    <w:p>
      <w:r>
        <w:t>RICARDO ANDRADE SAADI</w:t>
      </w:r>
    </w:p>
    <w:p>
      <w:r>
        <w:t>Presidente do Banco</w:t>
      </w:r>
    </w:p>
    <w:p>
      <w:r>
        <w:t>Leia-se:</w:t>
      </w:r>
    </w:p>
    <w:p>
      <w:r>
        <w:t>Brasília, 25 de maio de 2026.</w:t>
      </w:r>
    </w:p>
    <w:p>
      <w:r>
        <w:t>RICARDO ANDRADE SAADI</w:t>
      </w:r>
    </w:p>
    <w:p>
      <w:r>
        <w:t>Presidente</w:t>
      </w:r>
    </w:p>
    <w:p>
      <w:r>
        <w:t>(p/Codou)</w:t>
      </w:r>
    </w:p>
    <w:p>
      <w:r>
        <w:br w:type="page"/>
      </w:r>
    </w:p>
    <w:p>
      <w:pPr>
        <w:pStyle w:val="Heading2"/>
      </w:pPr>
      <w:r>
        <w:t>PORTARIA CGAUT/SUSEP nº 61, de 27 de MAIO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78</w:t>
      </w:r>
    </w:p>
    <w:p/>
    <w:p>
      <w:r>
        <w:t>PORTARIA CGAUT/SUSEP nº 61, de 27 de MAIO de 2026</w:t>
      </w:r>
    </w:p>
    <w:p>
      <w:r>
        <w:t>O COORDENADOR-GERAL da COORDENAÇÃO-GERAL DE AUTORIZAÇÕES da SUPERINTENDÊNCIA DE SEGUROS PRIVADOS - SUSEP, no uso da competência subdelegada pelo Superintendente da Susep, por meio do artigo 4º , II da Portaria nº 8.186, de 21 de julho de 2023, tendo em vista o disposto no inciso I do artigo 36 do Decreto-Lei nº 73, de 21 de novembro de 1966, com base no inciso I do artigo 5º da Resolução CNSP nº 422, de 11 de novembro de 2021, e o que consta do processo Susep nº 15414.674843/2025-19, resolve:</w:t>
      </w:r>
    </w:p>
    <w:p>
      <w:r>
        <w:t>Art. 1º Ficam homologadas as seguintes deliberações tomadas pelo acionista único de LUIZASEG SEGUROS S.A., CNPJ nº 07.746.953/0001-42, com sede na cidade de São Paulo - SP, na assembleia geral extraordinária realizada em 21 de novembro de 2025:</w:t>
      </w:r>
    </w:p>
    <w:p>
      <w:r>
        <w:t>I - redução do capital social no montante de R$ 176.000.000,00, reduzindo-o para o valor final de R$ 17.470.462,00, dividido em 17.470.462 ações ordinárias, nominativas e com valor unitário de R$ 1,00 (um real); e</w:t>
      </w:r>
    </w:p>
    <w:p>
      <w:r>
        <w:t>II - reforma e consolidação do estatuto social.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