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2026-04-16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2</w:t>
      </w:r>
    </w:p>
    <w:p/>
    <w:p>
      <w:pPr>
        <w:pStyle w:val="Heading2"/>
      </w:pPr>
      <w:r>
        <w:t>PORTARIA nº 8.529, de 9 de abril de 2026 (*)</w:t>
      </w:r>
    </w:p>
    <w:p>
      <w:pPr>
        <w:pStyle w:val="ListBullet"/>
      </w:pPr>
      <w:r>
        <w:t>Ementa: Altera o art. 3º da Portaria Susep nº 8.094, de 19 de janeiro de 2023, que dispõe sobre o Comitê de Gestão Orçamentária e de Aquisições (CGA) da Susep.</w:t>
      </w:r>
    </w:p>
    <w:p>
      <w:r>
        <w:t>Categoria: Ministério da Fazenda/Superintendência de Seguros Privados</w:t>
      </w:r>
    </w:p>
    <w:p>
      <w:r>
        <w:t>Página: 109</w:t>
      </w:r>
    </w:p>
    <w:p/>
    <w:p>
      <w:r>
        <w:t>PORTARIA nº 8.529, de 9 de abril de 2026 (*)</w:t>
      </w:r>
    </w:p>
    <w:p>
      <w:r>
        <w:t>Altera o art. 3º da Portaria Susep nº 8.094, de 19 de janeiro de 2023, que dispõe sobre o Comitê de Gestão Orçamentária e de Aquisições (CGA) da Susep.</w:t>
      </w:r>
    </w:p>
    <w:p>
      <w:r>
        <w:t>O SUPERINTENDENTE DA SUPERINTENDÊNCIA DE SEGUROS PRIVADOS - SUSEP, no uso das atribuições que lhe confere o inciso V do art. 48 do Regimento Interno disposto na Resolução CNSP nº 490, de 12 de março de 2026, e considerando o que consta do Processo Susep nº 15414.616296/2024-76, resolve:</w:t>
      </w:r>
    </w:p>
    <w:p>
      <w:r>
        <w:t>Art. 1º A Portaria Susep nº 8.094, de 19 de janeiro de 2023, passa a vigorar com as seguintes alterações:</w:t>
      </w:r>
    </w:p>
    <w:p>
      <w:r>
        <w:t>"Art 3º ..........................................</w:t>
      </w:r>
    </w:p>
    <w:p>
      <w:r>
        <w:t>......................................................</w:t>
      </w:r>
    </w:p>
    <w:p>
      <w:r>
        <w:t>V - Coordenador-Geral da Coordenação-Geral de Gestão de Pessoas e Documentos (CGGPD)</w:t>
      </w:r>
    </w:p>
    <w:p>
      <w:r>
        <w:t>.............................................................</w:t>
      </w:r>
    </w:p>
    <w:p>
      <w:r>
        <w:t>Parágrafo único.Os titulares da Coordenação de Finanças, Orçamento e Contabilidade (COFOC) e da Coordenação de Licitação e Contratos (COLIC) atuarão como consultores permanentes do CGA, sem direito a voto." ( NR)</w:t>
      </w:r>
    </w:p>
    <w:p>
      <w:r>
        <w:t>Art. 2º Esta Portaria entra em vigor na data de sua publicação.</w:t>
      </w:r>
    </w:p>
    <w:p>
      <w:r>
        <w:t>ALESSANDRO SERAFIN OCTAVIANI LUIS</w:t>
      </w:r>
    </w:p>
    <w:p>
      <w:r>
        <w:t>N. da Codou: Republicada por ter saído no DOU de 13/4/2026, Seção 1, pág. 128, e no DOU de 15/4/2026, Seção 1, pág. 55, com incorreção.</w:t>
      </w:r>
    </w:p>
    <w:p>
      <w:r>
        <w:br w:type="page"/>
      </w:r>
    </w:p>
    <w:p>
      <w:pPr>
        <w:pStyle w:val="Heading2"/>
      </w:pPr>
      <w:r>
        <w:t>PORTARIA CGAUT/SUSEP nº 21, de 15 de ABRIL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109</w:t>
      </w:r>
    </w:p>
    <w:p/>
    <w:p>
      <w:r>
        <w:t>PORTARIA CGAUT/SUSEP nº 21, de 15 de ABRIL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combinado com o parágrafo 2º do artigo 3º do Decreto-Lei nº 261, de 28 de fevereiro de 1967, com base no inciso V do artigo 5º da Resolução CNSP nº 422, de 11 de novembro de 2021, e o que consta do processo Susep nº 15414.650865/2025-93, resolve :</w:t>
      </w:r>
    </w:p>
    <w:p>
      <w:r>
        <w:t>Art. 1º Fica homologada a eleição de membros do conselho fiscal de XS4 CAPITALIZAÇÃO S.A., CNPJ nº 38.155.804/0001-32, com sede na cidade do Rio de Janeiro - RJ, conforme deliberado na assembleia geral extraordinária realizada em 31 de julho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